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B" w:rsidRPr="004D7C3B" w:rsidRDefault="004D7C3B" w:rsidP="004D7C3B">
      <w:pPr>
        <w:pStyle w:val="Akapitzlist"/>
        <w:numPr>
          <w:ilvl w:val="0"/>
          <w:numId w:val="2"/>
        </w:numPr>
        <w:jc w:val="both"/>
      </w:pPr>
      <w:r>
        <w:t>TEKST</w:t>
      </w:r>
    </w:p>
    <w:p w:rsidR="00AA7DA3" w:rsidRPr="00186557" w:rsidRDefault="000112D3" w:rsidP="006A5B90">
      <w:pPr>
        <w:jc w:val="both"/>
      </w:pPr>
      <w:proofErr w:type="spellStart"/>
      <w:r w:rsidRPr="00186557">
        <w:t>Kamperowanie</w:t>
      </w:r>
      <w:proofErr w:type="spellEnd"/>
      <w:r w:rsidRPr="00186557">
        <w:t xml:space="preserve"> dla początkujących</w:t>
      </w:r>
    </w:p>
    <w:p w:rsidR="00811FC2" w:rsidRDefault="00811FC2" w:rsidP="006A5B90">
      <w:pPr>
        <w:jc w:val="both"/>
      </w:pPr>
      <w:r>
        <w:t xml:space="preserve">Podróżując po Stanach Zjednoczonych z przyczepą kempingową można odnieść wrażenie, że jest się zdecydowanie za młodym na takie rozrywki. Dla Amerykanów </w:t>
      </w:r>
      <w:r w:rsidR="00744091">
        <w:t>i  Kanadyjczyków t</w:t>
      </w:r>
      <w:r>
        <w:t xml:space="preserve">o świetny sposób spędzania emerytury, zwłaszcza zimą, gdy z zimnej północy można się przenieść na pół roku na Florydę i zamieszkać na jednym z licznych kempingów – płotki, ozdóbki, obrus na drewnianym stole przed przyczepą i można czuć się jak w domu. Jednak my uznaliśmy, że nie będziemy czekać do emerytury. Zastanawiając się jak możemy spędzić pół roku z dwójką małych dzieci uznaliśmy </w:t>
      </w:r>
      <w:r w:rsidR="00744091">
        <w:t>podróżowanie z własnym domem na holu za najlepszy sposób</w:t>
      </w:r>
      <w:r>
        <w:t>.</w:t>
      </w:r>
    </w:p>
    <w:p w:rsidR="00811FC2" w:rsidRDefault="00811FC2" w:rsidP="006A5B90">
      <w:pPr>
        <w:jc w:val="both"/>
      </w:pPr>
      <w:r>
        <w:t xml:space="preserve">Na krótki wyjazd można przyczepę wynająć, choć nie jest to tania przyjemność. </w:t>
      </w:r>
      <w:r w:rsidR="00341A6F">
        <w:t xml:space="preserve">Po sprawdzeniu szeregu stron, gdzie najtańsze wypożyczenie z trudem schodziło poniżej 100 USD dziennie, darowaliśmy sobie </w:t>
      </w:r>
      <w:r w:rsidR="0057353E">
        <w:t xml:space="preserve"> </w:t>
      </w:r>
      <w:r w:rsidR="00341A6F">
        <w:t>dla komfortu psychicznego dalsze poszukiwania</w:t>
      </w:r>
      <w:r>
        <w:t xml:space="preserve">. Przy </w:t>
      </w:r>
      <w:r w:rsidR="00341A6F">
        <w:t xml:space="preserve">półrocznym </w:t>
      </w:r>
      <w:r>
        <w:t>wyjeździe takim jak nasz, wypożyczenie wymagałoby uprzedniego napadu na bank.</w:t>
      </w:r>
      <w:r w:rsidR="00193179">
        <w:t xml:space="preserve"> Dlatego zdecydowaliśmy się na zakup. </w:t>
      </w:r>
    </w:p>
    <w:p w:rsidR="00193179" w:rsidRDefault="00193179" w:rsidP="006A5B90">
      <w:pPr>
        <w:jc w:val="both"/>
      </w:pPr>
      <w:proofErr w:type="spellStart"/>
      <w:r>
        <w:t>Aaaaby</w:t>
      </w:r>
      <w:proofErr w:type="spellEnd"/>
      <w:r>
        <w:t xml:space="preserve"> kupić, najpierw trzeba zdecydować co chcemy kupić. Wybór jest olbrzymi. Od maleńkich naczepek na </w:t>
      </w:r>
      <w:r w:rsidR="00744091">
        <w:t>t</w:t>
      </w:r>
      <w:r>
        <w:t>oyotach</w:t>
      </w:r>
      <w:r w:rsidR="00744091">
        <w:t xml:space="preserve"> i nissanach, które przestano produkować w latach 90-tych</w:t>
      </w:r>
      <w:r>
        <w:t xml:space="preserve"> poprzez przyczepy małe i duże po wielkie autobusy. Z tych ostatnich zrezygnowaliśmy od razu. Są wygodnym rozwiązaniem dla emerytów spędzających lato w ciepełku. Przyjeżdżają takim kolosem ciągnąc za sobą osobówkę, i przez kolejnych kilka miesięcy nie ruszają go z miejsca. Nam chodziło o mobilność i wygodę zarazem. </w:t>
      </w:r>
    </w:p>
    <w:p w:rsidR="005061FD" w:rsidRDefault="00193179" w:rsidP="006A5B90">
      <w:pPr>
        <w:jc w:val="both"/>
      </w:pPr>
      <w:r>
        <w:t>Naszym pierwszym wyborem była tzw</w:t>
      </w:r>
      <w:r w:rsidR="00744091">
        <w:t>.</w:t>
      </w:r>
      <w:r>
        <w:t xml:space="preserve"> </w:t>
      </w:r>
      <w:r w:rsidR="005061FD">
        <w:t xml:space="preserve">klasa C czyli </w:t>
      </w:r>
      <w:proofErr w:type="spellStart"/>
      <w:r w:rsidR="00744091">
        <w:t>moto</w:t>
      </w:r>
      <w:r w:rsidR="0057353E">
        <w:t>r</w:t>
      </w:r>
      <w:r w:rsidR="00744091">
        <w:t>home</w:t>
      </w:r>
      <w:proofErr w:type="spellEnd"/>
      <w:r w:rsidR="00744091">
        <w:t xml:space="preserve"> na bazie</w:t>
      </w:r>
      <w:r w:rsidR="005061FD">
        <w:t xml:space="preserve"> półciężarówk</w:t>
      </w:r>
      <w:r w:rsidR="00744091">
        <w:t>i</w:t>
      </w:r>
      <w:r w:rsidR="005061FD">
        <w:t xml:space="preserve"> z</w:t>
      </w:r>
      <w:r w:rsidR="00744091">
        <w:t xml:space="preserve"> głównym</w:t>
      </w:r>
      <w:r w:rsidR="005061FD">
        <w:t xml:space="preserve"> łóżkiem nad kabiną kierowcy. Z jednej strony takie rozwiązanie oszczędza dużo pracy – żadnego ustawiania, poziomowania i temu podobnych atrakcji: wystarczy się zatrzymać, wyłączyć silnik, przejść na tył i iść spać. Nie trzeba nawet wychodzić na zewnątrz. Z drugiej, jeśli już się człowiek zatrzyma, rozstawi grilla czy rozłoży krzesła i przypomni sobie, że nie kupił mleka, to wyprawa do sklepu łatwa nie jest. Dodatkowo parkingi kosztują więcej, w wiele miejsc nie da się tym wjechać, </w:t>
      </w:r>
      <w:r w:rsidR="00744091">
        <w:t>nie mówiąc już o spalaniu</w:t>
      </w:r>
      <w:r w:rsidR="005061FD">
        <w:t xml:space="preserve">. </w:t>
      </w:r>
      <w:r w:rsidR="004002D1">
        <w:t xml:space="preserve">Dodatkowo polskie prawo jazdy kategorii B zezwala na prowadzenie pojazdów do 3,5 tony. </w:t>
      </w:r>
      <w:r w:rsidR="00744091">
        <w:t>Nie znamy żadnych klas C poniżej 3,5 tony, chyba, że są jakieś kosmicznie lekkie w cenach równie kosmicznych. P</w:t>
      </w:r>
      <w:r w:rsidR="004002D1">
        <w:t xml:space="preserve">olicjanci </w:t>
      </w:r>
      <w:r w:rsidR="00744091">
        <w:t xml:space="preserve">z bocznych dróżek </w:t>
      </w:r>
      <w:r w:rsidR="004002D1">
        <w:t>pewnie raczej by się nie wczytywali w takie szczegóły, ale w przypadku jakichkolwiek kłopotów jesteśmy pewni, że ubezpieczyciel by się doczytał.</w:t>
      </w:r>
    </w:p>
    <w:p w:rsidR="00193179" w:rsidRDefault="005061FD" w:rsidP="006A5B90">
      <w:pPr>
        <w:jc w:val="both"/>
      </w:pPr>
      <w:r>
        <w:t>Przyczepa jest jak namiot – trzeba ją rozstawić. Po kilku razach nabiera się wprawy i trwa to kilka</w:t>
      </w:r>
      <w:r w:rsidR="000B4919">
        <w:t>naście</w:t>
      </w:r>
      <w:r>
        <w:t xml:space="preserve"> minut.  </w:t>
      </w:r>
      <w:r w:rsidR="004002D1">
        <w:t xml:space="preserve">My wybraliśmy przyczepę o długości 18 stóp. Wystarcza na dwoje dorosłych i dwoje małych (3 lata i niecały rok) dzieci. Różne przyczepy mają różne rozwiązania. Niektóre mają łóżka piętrowe, niektóre stolik rozkładany do dodatkowego łóżka. Warto spędzić kilka godzin na oglądaniu ofert w internecie, żeby zorientować się jaki układ wnętrza najbardziej nam odpowiada. </w:t>
      </w:r>
    </w:p>
    <w:p w:rsidR="00594ECF" w:rsidRDefault="004002D1" w:rsidP="006A5B90">
      <w:pPr>
        <w:jc w:val="both"/>
      </w:pPr>
      <w:r>
        <w:t xml:space="preserve">Gdy już wiemy co chcemy przechodzimy do konkretów: spędzamy długie godziny na craiglist.org, rvt.com, rvtrader.com i stary dobry ebay.com i szukamy. Jednocześnie szukamy samochodu, który będzie </w:t>
      </w:r>
      <w:r w:rsidR="00E60428">
        <w:t xml:space="preserve">to w stanie uciągnąć. </w:t>
      </w:r>
      <w:r w:rsidR="00594ECF">
        <w:t>Nawet przy tak krótkiej przyczepie jak 18 stóp nie warto patrzeć na nic o silniku mniejszym niż V8 i 4,0 l. Warto też sprawdzić jakie producent podaje możliwości holownicze samochodu (</w:t>
      </w:r>
      <w:proofErr w:type="spellStart"/>
      <w:r w:rsidR="00594ECF">
        <w:t>towing</w:t>
      </w:r>
      <w:proofErr w:type="spellEnd"/>
      <w:r w:rsidR="00594ECF">
        <w:t xml:space="preserve"> </w:t>
      </w:r>
      <w:proofErr w:type="spellStart"/>
      <w:r w:rsidR="00594ECF">
        <w:t>capacity</w:t>
      </w:r>
      <w:proofErr w:type="spellEnd"/>
      <w:r w:rsidR="00594ECF">
        <w:t xml:space="preserve">). Tu przydaje się strona edmunds.com. No i </w:t>
      </w:r>
      <w:proofErr w:type="spellStart"/>
      <w:r w:rsidR="00594ECF">
        <w:t>last</w:t>
      </w:r>
      <w:proofErr w:type="spellEnd"/>
      <w:r w:rsidR="00594ECF">
        <w:t xml:space="preserve"> but not </w:t>
      </w:r>
      <w:proofErr w:type="spellStart"/>
      <w:r w:rsidR="00594ECF">
        <w:t>least</w:t>
      </w:r>
      <w:proofErr w:type="spellEnd"/>
      <w:r w:rsidR="00594ECF">
        <w:t xml:space="preserve"> </w:t>
      </w:r>
      <w:r w:rsidR="00594ECF">
        <w:lastRenderedPageBreak/>
        <w:t>pamiętamy, że szukamy samochodu do ciągnięcia przyczepy, a więc musi mieć hak i wtyczkę na podłączenie kabla do przyczepy (który dostarcza napięcia oraz kontroluje hamulce elektryczne przyczepy).</w:t>
      </w:r>
    </w:p>
    <w:p w:rsidR="000A4CBA" w:rsidRDefault="00E60428" w:rsidP="006A5B90">
      <w:pPr>
        <w:jc w:val="both"/>
      </w:pPr>
      <w:r>
        <w:t xml:space="preserve">Trzeba </w:t>
      </w:r>
      <w:r w:rsidR="00594ECF">
        <w:t xml:space="preserve">również </w:t>
      </w:r>
      <w:r>
        <w:t>pamiętać, że każdy stan ma własne przepisy dotyczące rejestracji samochodów</w:t>
      </w:r>
      <w:r w:rsidR="00594ECF">
        <w:t xml:space="preserve"> i </w:t>
      </w:r>
      <w:proofErr w:type="spellStart"/>
      <w:r w:rsidR="00594ECF">
        <w:t>rv</w:t>
      </w:r>
      <w:proofErr w:type="spellEnd"/>
      <w:r w:rsidR="00594ECF">
        <w:t xml:space="preserve"> – pojazdów rekreacyjnych</w:t>
      </w:r>
      <w:r>
        <w:t xml:space="preserve">. My kupowaliśmy i rejestrowaliśmy w Illinois, gdzie przepisy dla turystów są dość liberalne. </w:t>
      </w:r>
      <w:r w:rsidR="00883AB6">
        <w:t>Od znajomych wiemy, że na Florydzie  też większych problemów</w:t>
      </w:r>
      <w:r w:rsidR="00744091">
        <w:t>, przynajmniej z przyczepą,</w:t>
      </w:r>
      <w:r w:rsidR="00883AB6">
        <w:t xml:space="preserve"> nie ma. </w:t>
      </w:r>
      <w:r>
        <w:t xml:space="preserve">Przed podjęciem decyzji najlepiej jest zadzwonić do DMV </w:t>
      </w:r>
      <w:r w:rsidR="00744091">
        <w:t xml:space="preserve">(wydziału komunikacji) </w:t>
      </w:r>
      <w:r>
        <w:t xml:space="preserve">stanu, w którym planujemy zakup, żeby upewnić się  jakich </w:t>
      </w:r>
      <w:r w:rsidR="00883AB6">
        <w:t>formalno</w:t>
      </w:r>
      <w:r>
        <w:t xml:space="preserve">ści możemy się spodziewać. </w:t>
      </w:r>
      <w:r w:rsidR="00744091">
        <w:t xml:space="preserve">Oczywiście gdzieś z tyłu głowy warto mieć </w:t>
      </w:r>
      <w:r w:rsidR="00594ECF">
        <w:t xml:space="preserve">świadomość, że osoba z informacji z DMV, a osoba potem w okienku to dwie różne osoby. My przez telefon usłyszeliśmy, że do rejestracji samochodu ubezpieczenie jest niezbędne. Przy okienku ubezpieczenia nie mieliśmy i żadne pytanie </w:t>
      </w:r>
      <w:r w:rsidR="00341A6F">
        <w:t>w tym temacie nie</w:t>
      </w:r>
      <w:r w:rsidR="00594ECF">
        <w:t xml:space="preserve"> padło. Wystarczyła koperta z adresem, paszport jako dowód tożsamości i podpisy na tytule do pojazdu. Nie musieliśmy nawet przedstawiać umowy kupna-sprzedaży, aczkolwiek nie zaszkodzi ją mieć. </w:t>
      </w:r>
    </w:p>
    <w:p w:rsidR="00A40517" w:rsidRDefault="00A40517" w:rsidP="006A5B90">
      <w:pPr>
        <w:jc w:val="both"/>
      </w:pPr>
      <w:r>
        <w:t xml:space="preserve">Stany różnią się też podatkami i zasadami ich pobierania. W Illinois za zakup samochodu od osoby prywatnej nie płaci się podatku, tylko sztywną opłatę zależną od rocznika, w przypadku samochodu powyżej 10 lat to są grosze. Podobnie jest w przypadku przyczepy. Za zakup od firmy (a więc nie tylko od dealera) płaci się 6-7 procentowy podatek. Niby nic, ale kupując taki sam samochód i taką samą przyczepę z różnych źródeł w różnych stanach możemy mieć różnicę przekraczającą 10 proc. wartości pojazdów. A to tylko przecież rejestracja.  </w:t>
      </w:r>
    </w:p>
    <w:p w:rsidR="0011730B" w:rsidRDefault="0011730B" w:rsidP="006A5B90">
      <w:pPr>
        <w:jc w:val="both"/>
      </w:pPr>
      <w:r>
        <w:t xml:space="preserve">Życie ułatwia kupienie przyczepy i samochodu z jako takim oprzyrządowaniem do podłączenia do haka. Jeśli chcemy objechać wszystkie stany, nie będzie nam łatwo sprostać wszystkim wymogom lokalnego prawa. Część potrafi być bardzo szczegółowa i precyzować w jakich warunkach pogodowych i terenowych musimy mieć jakie elementy wyposażenia. Tak naprawdę, by być po bezpiecznej stronie prawa i czuć się w miarę bezpiecznie będziemy potrzebować na styku przyczepy i samochodu dwóch rzeczy: </w:t>
      </w:r>
      <w:proofErr w:type="spellStart"/>
      <w:r>
        <w:t>anti-sway</w:t>
      </w:r>
      <w:proofErr w:type="spellEnd"/>
      <w:r>
        <w:t xml:space="preserve"> bar (</w:t>
      </w:r>
      <w:proofErr w:type="spellStart"/>
      <w:r>
        <w:t>controller</w:t>
      </w:r>
      <w:proofErr w:type="spellEnd"/>
      <w:r>
        <w:t xml:space="preserve">) i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controller</w:t>
      </w:r>
      <w:proofErr w:type="spellEnd"/>
      <w:r>
        <w:t>. To pierwsze to element, który stabilizuje nam bujanie się przyczepy na boki pod wpływem wiatru, to drugie zapewnia nam kontrolę nad hamulcami w przyczepie. Poza najnowszymi modelami samochodów z pakiet do holowania, które mają wbudowane takie kontrolery w większości przypadków hamulce przyczepy nie będą działać mimo podłączenia jej do samochodu kablem.</w:t>
      </w:r>
      <w:r w:rsidR="00A40517">
        <w:t xml:space="preserve"> Z tym można ruszać. Przydadzą się jeszcze ciężkie sztaby rozkładające ciężar między przyczepą i osiami samochodu. Jeśli mamy taki komplet i jeszcze sprawnie podłączony to możemy czasem zapomnieć, że za nami jest przyczepa. Tu małe ostrzeżenie: nie jesteśmy w tych kwestiach ekspertami, dlatego polecamy jeszcze przejrzenie forów z bardziej doświadczonymi </w:t>
      </w:r>
      <w:proofErr w:type="spellStart"/>
      <w:r w:rsidR="00A40517">
        <w:t>kamperowcami</w:t>
      </w:r>
      <w:proofErr w:type="spellEnd"/>
      <w:r w:rsidR="00A40517">
        <w:t>.</w:t>
      </w:r>
    </w:p>
    <w:p w:rsidR="00A40517" w:rsidRDefault="00A40517" w:rsidP="006A5B90">
      <w:pPr>
        <w:jc w:val="both"/>
      </w:pPr>
      <w:r>
        <w:t xml:space="preserve">Przyczepa wybrana? Samochód wybrany? To kupujemy. Wręczamy kasę, załatwiamy papierki. W przypadku dealera to on powinien załatwić większość formalności. Jeśli papierki załatwiamy my, to (przynajmniej w Illinois) </w:t>
      </w:r>
      <w:r w:rsidR="0009031A">
        <w:t>w naszym przypadku wyglądało to tak</w:t>
      </w:r>
      <w:r>
        <w:t xml:space="preserve">: </w:t>
      </w:r>
    </w:p>
    <w:p w:rsidR="00A40517" w:rsidRDefault="00A40517" w:rsidP="00A40517">
      <w:pPr>
        <w:pStyle w:val="Akapitzlist"/>
        <w:numPr>
          <w:ilvl w:val="0"/>
          <w:numId w:val="1"/>
        </w:numPr>
        <w:jc w:val="both"/>
      </w:pPr>
      <w:r>
        <w:t>Przy transakcji na wszelki wypadek dobrze podpisać umowę kupna i sprzedaży. Do tego obie strony powinny podpisać się na tytule do pojazdu. Brak tytułu, jakieś niejasności – lepiej sobie na wszelki wypadek darować</w:t>
      </w:r>
      <w:r w:rsidR="0009031A">
        <w:t>. Sprzedawca musi mieć tytuł, my też taki powinniśmy dostać (chyba przepisowo w 60 dni od rejestracji).</w:t>
      </w:r>
    </w:p>
    <w:p w:rsidR="0009031A" w:rsidRDefault="0009031A" w:rsidP="00A40517">
      <w:pPr>
        <w:pStyle w:val="Akapitzlist"/>
        <w:numPr>
          <w:ilvl w:val="0"/>
          <w:numId w:val="1"/>
        </w:numPr>
        <w:jc w:val="both"/>
      </w:pPr>
      <w:r>
        <w:lastRenderedPageBreak/>
        <w:t>Z papierami jedziemy do DMV. Dajemy tytuł, pokazujemy kopertę z jakiś adresem</w:t>
      </w:r>
      <w:r w:rsidR="0057353E">
        <w:t xml:space="preserve"> (jak mamy znajomych  czy rodzinę w Stanach wystarczy wysłać z Polski na ich adres i swoje nazwisko pustą kopertę)</w:t>
      </w:r>
      <w:r>
        <w:t>, paszport. Prawo jazdy nie jest konieczne – fakt że chcemy mieć samochód nie oznacza, że musimy nim jeździć, możemy przecież tylko imponować sąsiadom (</w:t>
      </w:r>
      <w:r w:rsidR="00E57927">
        <w:t>listonoszowi</w:t>
      </w:r>
      <w:r>
        <w:t>/sąsiadce/mleczarzowi/panu od kablówki).</w:t>
      </w:r>
    </w:p>
    <w:p w:rsidR="0009031A" w:rsidRDefault="0009031A" w:rsidP="00A40517">
      <w:pPr>
        <w:pStyle w:val="Akapitzlist"/>
        <w:numPr>
          <w:ilvl w:val="0"/>
          <w:numId w:val="1"/>
        </w:numPr>
        <w:jc w:val="both"/>
      </w:pPr>
      <w:r>
        <w:t>Płacimy podatki i inne opłaty i wychodzimy od razu z tablicami. My gdybyśmy kupowali samochód od osoby prywatnej a nie od firmy zamknęlibyśmy się z opłatami w granicach 200 USD przy wartości przyczepy i samochodu 8000 USD. Przez to, że samochód był zarejestrowany na firmę (co sprzedający przyznał po wzięciu pieniędzy w rękę) było odrobinę drożej.</w:t>
      </w:r>
      <w:r w:rsidR="00341A6F">
        <w:t xml:space="preserve"> Samochód miał 12 lat, przyczepa 16.</w:t>
      </w:r>
    </w:p>
    <w:p w:rsidR="0009031A" w:rsidRDefault="0009031A" w:rsidP="00A40517">
      <w:pPr>
        <w:pStyle w:val="Akapitzlist"/>
        <w:numPr>
          <w:ilvl w:val="0"/>
          <w:numId w:val="1"/>
        </w:numPr>
        <w:jc w:val="both"/>
      </w:pPr>
      <w:r>
        <w:t xml:space="preserve">Po drodze po pojazdy możemy je ubezpieczyć. Z samochodem nie było problemów. Przyczepy nikt nam nie chciał ubezpieczyć. Teoretycznie chyba ubezpieczenie jest regulowane przez stan, w którym zdarzy się wypadek. Jeśli więc naszą nieubezpieczoną przyczepą uderzymy w kogoś w Illinois, mamy problem, jeśli zaś na Florydzie, to nie mamy, bo prawo Florydy obejmuje ubezpieczeniem samochodu wszystko, co jest przez niego ciągnięte. Ten temat to jednak dla nas trochę jeszcze terra </w:t>
      </w:r>
      <w:proofErr w:type="spellStart"/>
      <w:r>
        <w:t>incognita</w:t>
      </w:r>
      <w:proofErr w:type="spellEnd"/>
      <w:r>
        <w:t xml:space="preserve">… </w:t>
      </w:r>
    </w:p>
    <w:p w:rsidR="00E60428" w:rsidRDefault="0009031A" w:rsidP="006A5B90">
      <w:pPr>
        <w:pStyle w:val="Akapitzlist"/>
        <w:numPr>
          <w:ilvl w:val="0"/>
          <w:numId w:val="1"/>
        </w:numPr>
        <w:jc w:val="both"/>
      </w:pPr>
      <w:r>
        <w:t>Przykręcamy tablice do naszych pojazdów i ruszamy w siną dal.</w:t>
      </w:r>
    </w:p>
    <w:p w:rsidR="000A4CBA" w:rsidRDefault="00341A6F" w:rsidP="006A5B90">
      <w:pPr>
        <w:jc w:val="both"/>
      </w:pPr>
      <w:r>
        <w:t xml:space="preserve">Jak wygląda życie w przyczepie? </w:t>
      </w:r>
      <w:r w:rsidR="009E5909">
        <w:t xml:space="preserve">Plusy – o ile akurat nie jesteśmy w drodze spędzamy mnóstwo czasu na zewnątrz. Przyczepa, czy RV są namiastką domu, jest kuchnia z lodówką i kuchenką, łazienka, wszystko co potrzebne do życia, nasza przyczepa ma nawet telewizor. Większość kempingów oferuje przyłącze elektryczne, wodę i odprowadzenie nieczystości. Nawet takie, które przyłączy nie mają, pozwalają na zrzucenie nieczystości (na pierwszy raz radzimy założyć </w:t>
      </w:r>
      <w:proofErr w:type="spellStart"/>
      <w:r w:rsidR="009E5909">
        <w:t>crocsy</w:t>
      </w:r>
      <w:proofErr w:type="spellEnd"/>
      <w:r w:rsidR="009E5909">
        <w:t xml:space="preserve"> lub w ogóle nic nie zakładać, nie chcecie wiedzieć dlaczego;) i nabranie pitnej wody, a na gazie i akumulatorze (</w:t>
      </w:r>
      <w:r w:rsidR="00883AB6">
        <w:t xml:space="preserve">lodówka, ogrzewanie) </w:t>
      </w:r>
      <w:r w:rsidR="009E5909">
        <w:t xml:space="preserve">da się przeżyć. </w:t>
      </w:r>
      <w:r>
        <w:t>Nasz baniak na wodę pitną ma 100 litrów i to pewnie jest standard. Zdecydowanie mały jest zbiornik na „szarą wodę”, czyli to co spływa z prysznica i umywalki. 2-3 dni niezbyt intensywnego używania i trzeba zrzucać zawartość. „Czarna woda”, czyli kibelek to dobrych kilka dni używania. Dwie butle gazowe starczają na tygodnie rozsądnego ogrzewania i grzania wody i lodówkę w trybie gazowym. Możliwości akumulatora, który daje prąd na światło i ogrzewanie/</w:t>
      </w:r>
      <w:proofErr w:type="spellStart"/>
      <w:r>
        <w:t>klimę</w:t>
      </w:r>
      <w:proofErr w:type="spellEnd"/>
      <w:r>
        <w:t xml:space="preserve"> nie mieliśmy jeszcze okazji przetestować, ale parę dni radził sobie bez problemu. </w:t>
      </w:r>
      <w:r w:rsidR="009E5909">
        <w:t>Mała przestrzeń wymusza utrzymanie porządku. Ale za to przy przenoszeniu się z miejsca na miejsce nie trzeba</w:t>
      </w:r>
      <w:r>
        <w:t xml:space="preserve"> każdorazowo pakować klamotów.</w:t>
      </w:r>
    </w:p>
    <w:p w:rsidR="00341A6F" w:rsidRDefault="00341A6F" w:rsidP="006A5B90">
      <w:pPr>
        <w:jc w:val="both"/>
      </w:pPr>
      <w:r>
        <w:t xml:space="preserve">A potem czeka nas nie tylko fantastyczny świat parków narodowych, ale też mikroświatów, jakimi są </w:t>
      </w:r>
      <w:proofErr w:type="spellStart"/>
      <w:r>
        <w:t>rv</w:t>
      </w:r>
      <w:proofErr w:type="spellEnd"/>
      <w:r>
        <w:t xml:space="preserve"> </w:t>
      </w:r>
      <w:proofErr w:type="spellStart"/>
      <w:r>
        <w:t>resorts</w:t>
      </w:r>
      <w:proofErr w:type="spellEnd"/>
      <w:r>
        <w:t xml:space="preserve">, działy </w:t>
      </w:r>
      <w:proofErr w:type="spellStart"/>
      <w:r>
        <w:t>rv</w:t>
      </w:r>
      <w:proofErr w:type="spellEnd"/>
      <w:r>
        <w:t xml:space="preserve"> w </w:t>
      </w:r>
      <w:proofErr w:type="spellStart"/>
      <w:r>
        <w:t>walmartach</w:t>
      </w:r>
      <w:proofErr w:type="spellEnd"/>
      <w:r>
        <w:t xml:space="preserve">, darmowe noclegi, karty członkowskie i </w:t>
      </w:r>
      <w:r w:rsidR="001A3586">
        <w:t>stacje benzynowe, setki stacji benzynowych…</w:t>
      </w:r>
    </w:p>
    <w:p w:rsidR="004D1793" w:rsidRDefault="00064F61" w:rsidP="006A5B90">
      <w:pPr>
        <w:jc w:val="both"/>
      </w:pPr>
      <w:r>
        <w:t>Ola i Paweł Wysoccy</w:t>
      </w:r>
      <w:bookmarkStart w:id="0" w:name="_GoBack"/>
      <w:bookmarkEnd w:id="0"/>
    </w:p>
    <w:p w:rsidR="004D7C3B" w:rsidRDefault="00186557" w:rsidP="004D7C3B">
      <w:pPr>
        <w:pStyle w:val="Akapitzlist"/>
        <w:numPr>
          <w:ilvl w:val="0"/>
          <w:numId w:val="2"/>
        </w:numPr>
        <w:jc w:val="both"/>
      </w:pPr>
      <w:r>
        <w:t>ZDJĘCIA DO TEKSTU</w:t>
      </w:r>
    </w:p>
    <w:p w:rsidR="00186557" w:rsidRDefault="00302811" w:rsidP="00186557">
      <w:pPr>
        <w:jc w:val="both"/>
      </w:pPr>
      <w:r>
        <w:t>Załączone, opis w osobnym dokumencie</w:t>
      </w:r>
    </w:p>
    <w:p w:rsidR="004D7C3B" w:rsidRDefault="004D7C3B" w:rsidP="004D7C3B">
      <w:pPr>
        <w:pStyle w:val="Akapitzlist"/>
        <w:numPr>
          <w:ilvl w:val="0"/>
          <w:numId w:val="2"/>
        </w:numPr>
        <w:jc w:val="both"/>
      </w:pPr>
      <w:r>
        <w:t>INFORMACJE DO PODPISU AUTORA</w:t>
      </w:r>
    </w:p>
    <w:p w:rsidR="004D7C3B" w:rsidRDefault="004D1793" w:rsidP="006A5B90">
      <w:pPr>
        <w:jc w:val="both"/>
      </w:pPr>
      <w:r>
        <w:t xml:space="preserve">Ola i Paweł Wysoccy – Rodzice Maćka </w:t>
      </w:r>
      <w:r w:rsidR="00EF6E38">
        <w:t>i Kaliny. Wywołali rewolucję w Libii, zesłali huragan na Dominikanę,</w:t>
      </w:r>
      <w:r w:rsidR="009E14A3">
        <w:t xml:space="preserve"> </w:t>
      </w:r>
      <w:r w:rsidR="00EF6E38">
        <w:t xml:space="preserve">rzucili w cholerę robotę i podróżują przyczepą po Stanach Zjednoczonych. </w:t>
      </w:r>
    </w:p>
    <w:p w:rsidR="004D7C3B" w:rsidRDefault="004D7C3B" w:rsidP="004D7C3B">
      <w:pPr>
        <w:jc w:val="both"/>
      </w:pPr>
    </w:p>
    <w:p w:rsidR="004D7C3B" w:rsidRDefault="004D7C3B" w:rsidP="004D7C3B">
      <w:pPr>
        <w:pStyle w:val="Akapitzlist"/>
        <w:numPr>
          <w:ilvl w:val="0"/>
          <w:numId w:val="2"/>
        </w:numPr>
        <w:jc w:val="both"/>
      </w:pPr>
      <w:r>
        <w:t>INFORMACJE DO PODSTRONY PATRONATU</w:t>
      </w:r>
    </w:p>
    <w:p w:rsidR="004D7C3B" w:rsidRDefault="004D7C3B" w:rsidP="004D7C3B">
      <w:pPr>
        <w:pStyle w:val="Akapitzlist"/>
        <w:jc w:val="both"/>
      </w:pPr>
    </w:p>
    <w:p w:rsidR="004D7C3B" w:rsidRDefault="004D7C3B" w:rsidP="004D7C3B">
      <w:pPr>
        <w:pStyle w:val="Akapitzlist"/>
        <w:jc w:val="both"/>
      </w:pPr>
      <w:r>
        <w:t>Nazwa wyprawy: 8 stóp</w:t>
      </w:r>
    </w:p>
    <w:p w:rsidR="004D7C3B" w:rsidRDefault="004D7C3B" w:rsidP="004D7C3B">
      <w:pPr>
        <w:pStyle w:val="Akapitzlist"/>
        <w:jc w:val="both"/>
      </w:pPr>
      <w:r>
        <w:t xml:space="preserve">Opis: </w:t>
      </w:r>
      <w:r w:rsidR="00E20940">
        <w:t xml:space="preserve">A może by tak wszystko rzucić w cholerę i wyjechać… Jak pomyśleli tak zrobili: Ola i Paweł Wysoccy rzucili pracę, zapakowali dzieciarnię – Maćka i Kalinę, i polecieli na pól roku do Stanów. Tam kupili samochód i przyczepę i jeżdżą sobie to tu to tam. </w:t>
      </w:r>
    </w:p>
    <w:sectPr w:rsidR="004D7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B2" w:rsidRDefault="00E81BB2" w:rsidP="001B2066">
      <w:pPr>
        <w:spacing w:after="0" w:line="240" w:lineRule="auto"/>
      </w:pPr>
      <w:r>
        <w:separator/>
      </w:r>
    </w:p>
  </w:endnote>
  <w:endnote w:type="continuationSeparator" w:id="0">
    <w:p w:rsidR="00E81BB2" w:rsidRDefault="00E81BB2" w:rsidP="001B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B2" w:rsidRDefault="00E81BB2" w:rsidP="001B2066">
      <w:pPr>
        <w:spacing w:after="0" w:line="240" w:lineRule="auto"/>
      </w:pPr>
      <w:r>
        <w:separator/>
      </w:r>
    </w:p>
  </w:footnote>
  <w:footnote w:type="continuationSeparator" w:id="0">
    <w:p w:rsidR="00E81BB2" w:rsidRDefault="00E81BB2" w:rsidP="001B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8C7"/>
    <w:multiLevelType w:val="hybridMultilevel"/>
    <w:tmpl w:val="2F2E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55986"/>
    <w:multiLevelType w:val="hybridMultilevel"/>
    <w:tmpl w:val="A86A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39"/>
    <w:rsid w:val="00010AF4"/>
    <w:rsid w:val="000112D3"/>
    <w:rsid w:val="00064F61"/>
    <w:rsid w:val="00075987"/>
    <w:rsid w:val="0009031A"/>
    <w:rsid w:val="000A4CBA"/>
    <w:rsid w:val="000A732F"/>
    <w:rsid w:val="000B4919"/>
    <w:rsid w:val="0011730B"/>
    <w:rsid w:val="00154325"/>
    <w:rsid w:val="00186557"/>
    <w:rsid w:val="00193179"/>
    <w:rsid w:val="001A3586"/>
    <w:rsid w:val="001A707E"/>
    <w:rsid w:val="001B2066"/>
    <w:rsid w:val="001D3DE6"/>
    <w:rsid w:val="002166AF"/>
    <w:rsid w:val="00246732"/>
    <w:rsid w:val="0029195D"/>
    <w:rsid w:val="00302811"/>
    <w:rsid w:val="00305E59"/>
    <w:rsid w:val="003144FB"/>
    <w:rsid w:val="00341A6F"/>
    <w:rsid w:val="00393F44"/>
    <w:rsid w:val="003A33CA"/>
    <w:rsid w:val="003A6829"/>
    <w:rsid w:val="003C7D22"/>
    <w:rsid w:val="003D146F"/>
    <w:rsid w:val="004002D1"/>
    <w:rsid w:val="00463601"/>
    <w:rsid w:val="00463B39"/>
    <w:rsid w:val="00463E66"/>
    <w:rsid w:val="0046772D"/>
    <w:rsid w:val="004C374D"/>
    <w:rsid w:val="004D1793"/>
    <w:rsid w:val="004D7C3B"/>
    <w:rsid w:val="005061FD"/>
    <w:rsid w:val="00526B0C"/>
    <w:rsid w:val="00565413"/>
    <w:rsid w:val="0057353E"/>
    <w:rsid w:val="00594ECF"/>
    <w:rsid w:val="005A3AC5"/>
    <w:rsid w:val="00630CC2"/>
    <w:rsid w:val="00644408"/>
    <w:rsid w:val="006A5B90"/>
    <w:rsid w:val="006A7422"/>
    <w:rsid w:val="006B09E8"/>
    <w:rsid w:val="006B5A80"/>
    <w:rsid w:val="006F0617"/>
    <w:rsid w:val="006F4B9D"/>
    <w:rsid w:val="0072069A"/>
    <w:rsid w:val="00744091"/>
    <w:rsid w:val="007443C4"/>
    <w:rsid w:val="007A70CA"/>
    <w:rsid w:val="00811FC2"/>
    <w:rsid w:val="008301A1"/>
    <w:rsid w:val="008426FA"/>
    <w:rsid w:val="008442E7"/>
    <w:rsid w:val="00850F9F"/>
    <w:rsid w:val="00883AB6"/>
    <w:rsid w:val="008F5A4A"/>
    <w:rsid w:val="0092438F"/>
    <w:rsid w:val="009E14A3"/>
    <w:rsid w:val="009E5909"/>
    <w:rsid w:val="00A350DE"/>
    <w:rsid w:val="00A40517"/>
    <w:rsid w:val="00A86716"/>
    <w:rsid w:val="00AA18DF"/>
    <w:rsid w:val="00AA7DA3"/>
    <w:rsid w:val="00B3060C"/>
    <w:rsid w:val="00B61084"/>
    <w:rsid w:val="00B64758"/>
    <w:rsid w:val="00B7501B"/>
    <w:rsid w:val="00BC09A7"/>
    <w:rsid w:val="00BF3B21"/>
    <w:rsid w:val="00C419E0"/>
    <w:rsid w:val="00CB465F"/>
    <w:rsid w:val="00CC563D"/>
    <w:rsid w:val="00CD474D"/>
    <w:rsid w:val="00CF06D2"/>
    <w:rsid w:val="00D63807"/>
    <w:rsid w:val="00D76DE4"/>
    <w:rsid w:val="00D912B9"/>
    <w:rsid w:val="00DD4E82"/>
    <w:rsid w:val="00DD62B8"/>
    <w:rsid w:val="00E20940"/>
    <w:rsid w:val="00E34A8C"/>
    <w:rsid w:val="00E57927"/>
    <w:rsid w:val="00E60428"/>
    <w:rsid w:val="00E705B9"/>
    <w:rsid w:val="00E81BB2"/>
    <w:rsid w:val="00EF1CD9"/>
    <w:rsid w:val="00EF6E38"/>
    <w:rsid w:val="00EF79B3"/>
    <w:rsid w:val="00F64F44"/>
    <w:rsid w:val="00F6688D"/>
    <w:rsid w:val="00F94A85"/>
    <w:rsid w:val="00FA7B33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A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4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06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A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A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1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4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8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06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A18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4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4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4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0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B05B-5BAA-45C6-936C-6F8FCC2C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1488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 Komp</dc:creator>
  <cp:lastModifiedBy>Mały Komp</cp:lastModifiedBy>
  <cp:revision>12</cp:revision>
  <dcterms:created xsi:type="dcterms:W3CDTF">2013-02-13T01:38:00Z</dcterms:created>
  <dcterms:modified xsi:type="dcterms:W3CDTF">2013-02-17T03:40:00Z</dcterms:modified>
</cp:coreProperties>
</file>